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D01F" w14:textId="49672320" w:rsidR="000113AD" w:rsidRPr="00B3019C" w:rsidRDefault="00F859F7" w:rsidP="00B3019C">
      <w:pPr>
        <w:spacing w:after="0" w:line="240" w:lineRule="auto"/>
        <w:jc w:val="right"/>
        <w:rPr>
          <w:rFonts w:ascii="Times New Roman" w:hAnsi="Times New Roman" w:cs="Times New Roman"/>
          <w:sz w:val="20"/>
          <w:szCs w:val="20"/>
        </w:rPr>
      </w:pPr>
      <w:r w:rsidRPr="00B3019C">
        <w:rPr>
          <w:rFonts w:ascii="Times New Roman" w:hAnsi="Times New Roman" w:cs="Times New Roman"/>
          <w:sz w:val="20"/>
          <w:szCs w:val="20"/>
        </w:rPr>
        <w:t>Commercial Water Heating Solution</w:t>
      </w:r>
    </w:p>
    <w:p w14:paraId="7369AC4E" w14:textId="5B4A532F" w:rsidR="00F859F7" w:rsidRPr="00B3019C" w:rsidRDefault="00F859F7" w:rsidP="00B3019C">
      <w:pPr>
        <w:spacing w:after="0" w:line="240" w:lineRule="auto"/>
        <w:jc w:val="right"/>
        <w:rPr>
          <w:rFonts w:ascii="Times New Roman" w:hAnsi="Times New Roman" w:cs="Times New Roman"/>
          <w:sz w:val="20"/>
          <w:szCs w:val="20"/>
        </w:rPr>
      </w:pPr>
      <w:r w:rsidRPr="00B3019C">
        <w:rPr>
          <w:rFonts w:ascii="Times New Roman" w:hAnsi="Times New Roman" w:cs="Times New Roman"/>
          <w:sz w:val="20"/>
          <w:szCs w:val="20"/>
        </w:rPr>
        <w:t>Written Specifications</w:t>
      </w:r>
    </w:p>
    <w:p w14:paraId="3DAF22D0" w14:textId="77777777" w:rsidR="003B0EF7" w:rsidRPr="00B3019C" w:rsidRDefault="003B0EF7" w:rsidP="00B3019C">
      <w:pPr>
        <w:spacing w:after="0" w:line="240" w:lineRule="auto"/>
        <w:rPr>
          <w:rFonts w:ascii="Times New Roman" w:hAnsi="Times New Roman" w:cs="Times New Roman"/>
          <w:sz w:val="20"/>
          <w:szCs w:val="20"/>
        </w:rPr>
      </w:pPr>
    </w:p>
    <w:p w14:paraId="0937958F" w14:textId="77777777" w:rsidR="00B63EBE" w:rsidRPr="00B3019C" w:rsidRDefault="00B63EBE"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SECTION 22 33 13.16 – </w:t>
      </w:r>
    </w:p>
    <w:p w14:paraId="347150AA" w14:textId="77777777" w:rsidR="00B63EBE" w:rsidRPr="00B3019C" w:rsidRDefault="00B63EBE"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THERMOSTAT-CONTROL, INSTANTANEOUS ELECTRIC DOMESTIC WATER HEATERS</w:t>
      </w:r>
    </w:p>
    <w:p w14:paraId="7A3048B2" w14:textId="77777777" w:rsidR="00B63EBE" w:rsidRPr="00B3019C" w:rsidRDefault="00B63EBE" w:rsidP="00B3019C">
      <w:pPr>
        <w:spacing w:after="0" w:line="240" w:lineRule="auto"/>
        <w:rPr>
          <w:rFonts w:ascii="Times New Roman" w:hAnsi="Times New Roman" w:cs="Times New Roman"/>
          <w:sz w:val="20"/>
          <w:szCs w:val="20"/>
        </w:rPr>
      </w:pPr>
    </w:p>
    <w:p w14:paraId="3E9984B7" w14:textId="2D50679C" w:rsidR="00F859F7" w:rsidRPr="00B3019C" w:rsidRDefault="00F859F7"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PRODUCT: </w:t>
      </w:r>
      <w:r w:rsidR="002B2BAC" w:rsidRPr="00B3019C">
        <w:rPr>
          <w:rFonts w:ascii="Times New Roman" w:hAnsi="Times New Roman" w:cs="Times New Roman"/>
          <w:sz w:val="20"/>
          <w:szCs w:val="20"/>
        </w:rPr>
        <w:t>PVI DURAWATT</w:t>
      </w:r>
      <w:r w:rsidR="005F178E" w:rsidRPr="00B3019C">
        <w:rPr>
          <w:rFonts w:ascii="Times New Roman" w:hAnsi="Times New Roman" w:cs="Times New Roman"/>
          <w:sz w:val="20"/>
          <w:szCs w:val="20"/>
        </w:rPr>
        <w:t xml:space="preserve"> MINI </w:t>
      </w:r>
    </w:p>
    <w:p w14:paraId="07975631" w14:textId="77777777" w:rsidR="00675010" w:rsidRPr="00B3019C" w:rsidRDefault="00675010" w:rsidP="00B3019C">
      <w:pPr>
        <w:spacing w:after="0" w:line="240" w:lineRule="auto"/>
        <w:rPr>
          <w:rFonts w:ascii="Times New Roman" w:hAnsi="Times New Roman" w:cs="Times New Roman"/>
          <w:sz w:val="20"/>
          <w:szCs w:val="20"/>
        </w:rPr>
      </w:pPr>
    </w:p>
    <w:p w14:paraId="071084B2" w14:textId="77777777" w:rsidR="009014BD" w:rsidRPr="00B3019C" w:rsidRDefault="009014BD" w:rsidP="00B3019C">
      <w:pPr>
        <w:spacing w:after="0" w:line="240" w:lineRule="auto"/>
        <w:rPr>
          <w:rFonts w:ascii="Times New Roman" w:hAnsi="Times New Roman" w:cs="Times New Roman"/>
          <w:sz w:val="20"/>
          <w:szCs w:val="20"/>
        </w:rPr>
      </w:pPr>
    </w:p>
    <w:p w14:paraId="42D0F74E" w14:textId="404B2381" w:rsidR="00675010" w:rsidRPr="00B3019C" w:rsidRDefault="00675010"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t>PART 1 – GENERAL</w:t>
      </w:r>
    </w:p>
    <w:p w14:paraId="0CA6F4D1" w14:textId="77777777" w:rsidR="00675010" w:rsidRPr="00B3019C" w:rsidRDefault="00675010" w:rsidP="00B3019C">
      <w:pPr>
        <w:spacing w:after="0" w:line="240" w:lineRule="auto"/>
        <w:rPr>
          <w:rFonts w:ascii="Times New Roman" w:hAnsi="Times New Roman" w:cs="Times New Roman"/>
          <w:sz w:val="20"/>
          <w:szCs w:val="20"/>
        </w:rPr>
      </w:pPr>
    </w:p>
    <w:p w14:paraId="4C9C0668" w14:textId="21B59177" w:rsidR="00675010" w:rsidRPr="00B3019C" w:rsidRDefault="00675010" w:rsidP="00B3019C">
      <w:pPr>
        <w:pStyle w:val="ListParagraph"/>
        <w:numPr>
          <w:ilvl w:val="1"/>
          <w:numId w:val="35"/>
        </w:num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RELATED DOCUMENTS</w:t>
      </w:r>
    </w:p>
    <w:p w14:paraId="3A12E91C" w14:textId="77777777" w:rsidR="00675010" w:rsidRPr="00B3019C" w:rsidRDefault="00675010" w:rsidP="00B3019C">
      <w:pPr>
        <w:spacing w:after="0" w:line="240" w:lineRule="auto"/>
        <w:rPr>
          <w:rFonts w:ascii="Times New Roman" w:hAnsi="Times New Roman" w:cs="Times New Roman"/>
          <w:sz w:val="20"/>
          <w:szCs w:val="20"/>
        </w:rPr>
      </w:pPr>
    </w:p>
    <w:p w14:paraId="6420F164" w14:textId="08851653" w:rsidR="00675010" w:rsidRPr="00B3019C" w:rsidRDefault="00675010" w:rsidP="00B3019C">
      <w:pPr>
        <w:pStyle w:val="ListParagraph"/>
        <w:numPr>
          <w:ilvl w:val="0"/>
          <w:numId w:val="3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Drawings and general provisions of the Contract apply to this Section, including General and Supplementary Conditions and Division 01 Specification Sections.</w:t>
      </w:r>
    </w:p>
    <w:p w14:paraId="24FE5BD9" w14:textId="77777777" w:rsidR="00675010" w:rsidRPr="00B3019C" w:rsidRDefault="00675010" w:rsidP="00B3019C">
      <w:pPr>
        <w:spacing w:after="0" w:line="240" w:lineRule="auto"/>
        <w:rPr>
          <w:rFonts w:ascii="Times New Roman" w:hAnsi="Times New Roman" w:cs="Times New Roman"/>
          <w:sz w:val="20"/>
          <w:szCs w:val="20"/>
        </w:rPr>
      </w:pPr>
    </w:p>
    <w:p w14:paraId="2A4FAE28" w14:textId="05E6B8B8" w:rsidR="00675010" w:rsidRPr="00B3019C" w:rsidRDefault="00675010" w:rsidP="00B3019C">
      <w:pPr>
        <w:spacing w:after="0" w:line="240" w:lineRule="auto"/>
        <w:rPr>
          <w:rFonts w:ascii="Times New Roman" w:hAnsi="Times New Roman" w:cs="Times New Roman"/>
          <w:b/>
          <w:bCs/>
          <w:sz w:val="20"/>
          <w:szCs w:val="20"/>
        </w:rPr>
      </w:pPr>
      <w:bookmarkStart w:id="0" w:name="_Hlk222815153"/>
      <w:r w:rsidRPr="00B3019C">
        <w:rPr>
          <w:rFonts w:ascii="Times New Roman" w:hAnsi="Times New Roman" w:cs="Times New Roman"/>
          <w:b/>
          <w:bCs/>
          <w:sz w:val="20"/>
          <w:szCs w:val="20"/>
        </w:rPr>
        <w:t xml:space="preserve">1.2 </w:t>
      </w:r>
      <w:r w:rsidRPr="00B3019C">
        <w:rPr>
          <w:rFonts w:ascii="Times New Roman" w:hAnsi="Times New Roman" w:cs="Times New Roman"/>
          <w:b/>
          <w:bCs/>
          <w:sz w:val="20"/>
          <w:szCs w:val="20"/>
        </w:rPr>
        <w:tab/>
      </w:r>
      <w:r w:rsidR="009014BD" w:rsidRPr="00B3019C">
        <w:rPr>
          <w:rFonts w:ascii="Times New Roman" w:hAnsi="Times New Roman" w:cs="Times New Roman"/>
          <w:b/>
          <w:bCs/>
          <w:sz w:val="20"/>
          <w:szCs w:val="20"/>
          <w:u w:val="single"/>
        </w:rPr>
        <w:t>SUMMARY</w:t>
      </w:r>
    </w:p>
    <w:bookmarkEnd w:id="0"/>
    <w:p w14:paraId="309BFE4D" w14:textId="77777777" w:rsidR="009014BD" w:rsidRPr="00B3019C" w:rsidRDefault="009014BD" w:rsidP="00B3019C">
      <w:pPr>
        <w:spacing w:after="0" w:line="240" w:lineRule="auto"/>
        <w:rPr>
          <w:rFonts w:ascii="Times New Roman" w:hAnsi="Times New Roman" w:cs="Times New Roman"/>
          <w:sz w:val="20"/>
          <w:szCs w:val="20"/>
        </w:rPr>
      </w:pPr>
    </w:p>
    <w:p w14:paraId="6869E5DA" w14:textId="1E8E3C70" w:rsidR="009014BD" w:rsidRPr="00B3019C" w:rsidRDefault="009014BD"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b/>
        <w:t>This section includes electric water heaters for potable water</w:t>
      </w:r>
    </w:p>
    <w:p w14:paraId="1E296B62" w14:textId="3CE7F0BE" w:rsidR="009014BD" w:rsidRPr="00B3019C" w:rsidRDefault="009014BD" w:rsidP="00B3019C">
      <w:pPr>
        <w:spacing w:after="0" w:line="240" w:lineRule="auto"/>
        <w:rPr>
          <w:rFonts w:ascii="Times New Roman" w:hAnsi="Times New Roman" w:cs="Times New Roman"/>
          <w:sz w:val="20"/>
          <w:szCs w:val="20"/>
        </w:rPr>
      </w:pPr>
    </w:p>
    <w:p w14:paraId="384C599B" w14:textId="65216C9A" w:rsidR="009014BD" w:rsidRPr="00B3019C" w:rsidRDefault="009014BD"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1.3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REFERENCES</w:t>
      </w:r>
    </w:p>
    <w:p w14:paraId="767F1D3F" w14:textId="77777777" w:rsidR="009014BD" w:rsidRPr="00B3019C" w:rsidRDefault="009014BD" w:rsidP="00B3019C">
      <w:pPr>
        <w:spacing w:after="0" w:line="240" w:lineRule="auto"/>
        <w:rPr>
          <w:rFonts w:ascii="Times New Roman" w:hAnsi="Times New Roman" w:cs="Times New Roman"/>
          <w:sz w:val="20"/>
          <w:szCs w:val="20"/>
        </w:rPr>
      </w:pPr>
    </w:p>
    <w:p w14:paraId="4A654B00" w14:textId="7434BDD3"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UL 1453 “Electric Booster and Commercial Storage Tank Water Heaters”</w:t>
      </w:r>
    </w:p>
    <w:p w14:paraId="4A3B6922" w14:textId="77777777" w:rsidR="009014BD" w:rsidRPr="00B3019C" w:rsidRDefault="009014BD" w:rsidP="00B3019C">
      <w:pPr>
        <w:spacing w:after="0" w:line="240" w:lineRule="auto"/>
        <w:rPr>
          <w:rFonts w:ascii="Times New Roman" w:hAnsi="Times New Roman" w:cs="Times New Roman"/>
          <w:sz w:val="20"/>
          <w:szCs w:val="20"/>
        </w:rPr>
      </w:pPr>
    </w:p>
    <w:p w14:paraId="4FA32B4B" w14:textId="65AEF835"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ASME Boiler and Pressure Vessel Code, Section IV, Part HLW</w:t>
      </w:r>
    </w:p>
    <w:p w14:paraId="1394EB1B"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15A5C576" w14:textId="376E59C1"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NFPA 70 – National Electric Code</w:t>
      </w:r>
    </w:p>
    <w:p w14:paraId="60FDC340"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0D967B1D" w14:textId="40A29D89"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NSF/ANSI Standard 61 – Drinking Water System Components</w:t>
      </w:r>
    </w:p>
    <w:p w14:paraId="4B164BAD"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585835D7" w14:textId="25727176"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NSF/ANSI Standard 372 – Drinking Water System Components – Lead Content</w:t>
      </w:r>
    </w:p>
    <w:p w14:paraId="31BDBE31"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2BE600E9" w14:textId="14980181" w:rsidR="009014BD" w:rsidRPr="00B3019C" w:rsidRDefault="009014BD"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 xml:space="preserve">1.4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SUBMITTALS</w:t>
      </w:r>
    </w:p>
    <w:p w14:paraId="5E0A7DD9" w14:textId="77777777" w:rsidR="009014BD" w:rsidRPr="00B3019C" w:rsidRDefault="009014BD" w:rsidP="00B3019C">
      <w:pPr>
        <w:spacing w:after="0" w:line="240" w:lineRule="auto"/>
        <w:rPr>
          <w:rFonts w:ascii="Times New Roman" w:hAnsi="Times New Roman" w:cs="Times New Roman"/>
          <w:sz w:val="20"/>
          <w:szCs w:val="20"/>
        </w:rPr>
      </w:pPr>
    </w:p>
    <w:p w14:paraId="108AA719" w14:textId="5CB77259"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Product Data: Include rated capacities; shipping, installed, and operating weights; furnished specialties and accessories for each model indicated. </w:t>
      </w:r>
    </w:p>
    <w:p w14:paraId="246FC78A" w14:textId="7331954D" w:rsidR="009014BD" w:rsidRPr="00B3019C" w:rsidRDefault="009014BD" w:rsidP="00B3019C">
      <w:pPr>
        <w:spacing w:after="0" w:line="240" w:lineRule="auto"/>
        <w:rPr>
          <w:rFonts w:ascii="Times New Roman" w:hAnsi="Times New Roman" w:cs="Times New Roman"/>
          <w:sz w:val="20"/>
          <w:szCs w:val="20"/>
        </w:rPr>
      </w:pPr>
    </w:p>
    <w:p w14:paraId="502C264D" w14:textId="3243B72D"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Shop Drawings: Detail equipment assemblies and indicate dimensions, required clearances, components, and size of each field connection. </w:t>
      </w:r>
    </w:p>
    <w:p w14:paraId="27710336"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56056142" w14:textId="659B5FE1"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Wiring Diagrams: Detail for wiring power signal, differentiate between manufacture-installed and field-installed wiring. </w:t>
      </w:r>
    </w:p>
    <w:p w14:paraId="42E94F1E"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44C7E001" w14:textId="6F271D8C"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Maintenance Data: Include in the maintenance manuals specified in Division 1. Include maintenance guide and wiring diagrams. </w:t>
      </w:r>
    </w:p>
    <w:p w14:paraId="680945FD" w14:textId="77777777" w:rsidR="009014BD" w:rsidRPr="00B3019C" w:rsidRDefault="009014BD" w:rsidP="00B3019C">
      <w:pPr>
        <w:spacing w:after="0" w:line="240" w:lineRule="auto"/>
        <w:rPr>
          <w:rFonts w:ascii="Times New Roman" w:hAnsi="Times New Roman" w:cs="Times New Roman"/>
          <w:sz w:val="20"/>
          <w:szCs w:val="20"/>
        </w:rPr>
      </w:pPr>
    </w:p>
    <w:p w14:paraId="4907BFBC" w14:textId="5B52F309" w:rsidR="009014BD" w:rsidRPr="00B3019C" w:rsidRDefault="009014BD"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 xml:space="preserve">1.5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REGULATORY REQUIREMENTS</w:t>
      </w:r>
    </w:p>
    <w:p w14:paraId="5109CA89" w14:textId="77777777" w:rsidR="009014BD" w:rsidRPr="00B3019C" w:rsidRDefault="009014BD" w:rsidP="00B3019C">
      <w:pPr>
        <w:spacing w:after="0" w:line="240" w:lineRule="auto"/>
        <w:rPr>
          <w:rFonts w:ascii="Times New Roman" w:hAnsi="Times New Roman" w:cs="Times New Roman"/>
          <w:sz w:val="20"/>
          <w:szCs w:val="20"/>
        </w:rPr>
      </w:pPr>
    </w:p>
    <w:p w14:paraId="7DC94ED4" w14:textId="2C6F7DA9"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Conform to applicable code for internal wiring of factory wired equipment. </w:t>
      </w:r>
    </w:p>
    <w:p w14:paraId="189F6B88" w14:textId="77777777" w:rsidR="009014BD" w:rsidRPr="00B3019C" w:rsidRDefault="009014BD" w:rsidP="00B3019C">
      <w:pPr>
        <w:spacing w:after="0" w:line="240" w:lineRule="auto"/>
        <w:rPr>
          <w:rFonts w:ascii="Times New Roman" w:hAnsi="Times New Roman" w:cs="Times New Roman"/>
          <w:sz w:val="20"/>
          <w:szCs w:val="20"/>
        </w:rPr>
      </w:pPr>
    </w:p>
    <w:p w14:paraId="34744B41" w14:textId="6B46DF1C"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Units: ETL, UL, or CSA Listed as a Complete Electric Water Heater Assembly. </w:t>
      </w:r>
    </w:p>
    <w:p w14:paraId="3F655374"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6887DE3A" w14:textId="46D54236"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Conform to ASME Section IV, Part HLW for Duplex Water Heater construction. </w:t>
      </w:r>
    </w:p>
    <w:p w14:paraId="701D4365"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5C096966" w14:textId="3C63F0CE"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Conform to NSF/ANSI Standard 372 – Drinking Water System Components – Lead Content</w:t>
      </w:r>
    </w:p>
    <w:p w14:paraId="7CAA0BEF" w14:textId="77777777" w:rsidR="009014BD" w:rsidRPr="00B3019C" w:rsidRDefault="009014BD" w:rsidP="00B3019C">
      <w:pPr>
        <w:spacing w:after="0" w:line="240" w:lineRule="auto"/>
        <w:rPr>
          <w:rFonts w:ascii="Times New Roman" w:hAnsi="Times New Roman" w:cs="Times New Roman"/>
          <w:sz w:val="20"/>
          <w:szCs w:val="20"/>
        </w:rPr>
      </w:pPr>
    </w:p>
    <w:p w14:paraId="1021D30B" w14:textId="34631772" w:rsidR="009014BD" w:rsidRPr="00B3019C" w:rsidRDefault="009014BD"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lastRenderedPageBreak/>
        <w:t xml:space="preserve">1.6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QUALITY ASSURANCE</w:t>
      </w:r>
    </w:p>
    <w:p w14:paraId="550281C8" w14:textId="77777777" w:rsidR="009014BD" w:rsidRPr="00B3019C" w:rsidRDefault="009014BD" w:rsidP="00B3019C">
      <w:pPr>
        <w:spacing w:after="0" w:line="240" w:lineRule="auto"/>
        <w:rPr>
          <w:rFonts w:ascii="Times New Roman" w:hAnsi="Times New Roman" w:cs="Times New Roman"/>
          <w:sz w:val="20"/>
          <w:szCs w:val="20"/>
        </w:rPr>
      </w:pPr>
    </w:p>
    <w:p w14:paraId="2D9DFAD5" w14:textId="65493728" w:rsidR="009014BD" w:rsidRPr="00B3019C" w:rsidRDefault="009014BD"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Listing: The water heater will be ETL listed to UL 1453 “Electric Booster and Commercial Storage Tank Water Heaters”</w:t>
      </w:r>
    </w:p>
    <w:p w14:paraId="5D1472E9" w14:textId="77777777" w:rsidR="009014BD" w:rsidRPr="00B3019C" w:rsidRDefault="009014BD" w:rsidP="00B3019C">
      <w:pPr>
        <w:spacing w:after="0" w:line="240" w:lineRule="auto"/>
        <w:rPr>
          <w:rFonts w:ascii="Times New Roman" w:hAnsi="Times New Roman" w:cs="Times New Roman"/>
          <w:sz w:val="20"/>
          <w:szCs w:val="20"/>
        </w:rPr>
      </w:pPr>
    </w:p>
    <w:p w14:paraId="6A4E9EB1" w14:textId="3A4A150E" w:rsidR="009014BD" w:rsidRPr="00B3019C" w:rsidRDefault="00392208"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ASME Compliance: Water heater shall bear the ASME HLW stamp and be National Board listed. </w:t>
      </w:r>
    </w:p>
    <w:p w14:paraId="5EFFED5D"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447887D6" w14:textId="1115BBCA" w:rsidR="00392208" w:rsidRPr="00B3019C" w:rsidRDefault="00392208"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NSF/ANSI Compliance: Water heater shall conform to the NSF/ANSI 372 by a recognized certifying body. </w:t>
      </w:r>
    </w:p>
    <w:p w14:paraId="1951CF07"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57595655" w14:textId="240B61FD" w:rsidR="00392208" w:rsidRPr="00B3019C" w:rsidRDefault="00392208"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Manufacturer: Company specializing in manufacturing the products specified in this section with minimum twenty years’ experience. </w:t>
      </w:r>
    </w:p>
    <w:p w14:paraId="2646672A"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15E250E7" w14:textId="62B60F5C" w:rsidR="00392208" w:rsidRPr="00B3019C" w:rsidRDefault="00392208"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1.7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WARRANTY</w:t>
      </w:r>
    </w:p>
    <w:p w14:paraId="05A13B7F" w14:textId="77777777" w:rsidR="00392208" w:rsidRPr="00B3019C" w:rsidRDefault="00392208" w:rsidP="00B3019C">
      <w:pPr>
        <w:spacing w:after="0" w:line="240" w:lineRule="auto"/>
        <w:rPr>
          <w:rFonts w:ascii="Times New Roman" w:hAnsi="Times New Roman" w:cs="Times New Roman"/>
          <w:sz w:val="20"/>
          <w:szCs w:val="20"/>
        </w:rPr>
      </w:pPr>
    </w:p>
    <w:p w14:paraId="13ADD4FC" w14:textId="4564445E" w:rsidR="006C0BE4" w:rsidRPr="00B3019C" w:rsidRDefault="006C0BE4"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The online warranty for this product is located on PVI’s website (</w:t>
      </w:r>
      <w:hyperlink r:id="rId11" w:history="1">
        <w:r w:rsidR="0026195A" w:rsidRPr="00B3019C">
          <w:rPr>
            <w:rStyle w:val="Hyperlink"/>
            <w:rFonts w:ascii="Times New Roman" w:hAnsi="Times New Roman" w:cs="Times New Roman"/>
            <w:i/>
            <w:iCs/>
            <w:sz w:val="20"/>
            <w:szCs w:val="20"/>
          </w:rPr>
          <w:t>https://www.pvi.com/</w:t>
        </w:r>
      </w:hyperlink>
      <w:r w:rsidRPr="00B3019C">
        <w:rPr>
          <w:rFonts w:ascii="Times New Roman" w:hAnsi="Times New Roman" w:cs="Times New Roman"/>
          <w:sz w:val="20"/>
          <w:szCs w:val="20"/>
        </w:rPr>
        <w:t xml:space="preserve">) and in the event that the terms or conditions of this specification conflict with the online warranty, the terms and conditions of the online warranty shall control. </w:t>
      </w:r>
    </w:p>
    <w:p w14:paraId="724281DD" w14:textId="77777777" w:rsidR="006C0BE4" w:rsidRPr="00B3019C" w:rsidRDefault="006C0BE4" w:rsidP="00B3019C">
      <w:pPr>
        <w:spacing w:after="0" w:line="240" w:lineRule="auto"/>
        <w:rPr>
          <w:rFonts w:ascii="Times New Roman" w:hAnsi="Times New Roman" w:cs="Times New Roman"/>
          <w:sz w:val="20"/>
          <w:szCs w:val="20"/>
        </w:rPr>
      </w:pPr>
    </w:p>
    <w:p w14:paraId="2282B281" w14:textId="0ED09075" w:rsidR="00392208" w:rsidRPr="00B3019C" w:rsidRDefault="00392208"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Pressure Vessel / Heating Chamber: 1</w:t>
      </w:r>
      <w:r w:rsidR="005762F8" w:rsidRPr="00B3019C">
        <w:rPr>
          <w:rFonts w:ascii="Times New Roman" w:hAnsi="Times New Roman" w:cs="Times New Roman"/>
          <w:sz w:val="20"/>
          <w:szCs w:val="20"/>
        </w:rPr>
        <w:t>0</w:t>
      </w:r>
      <w:r w:rsidRPr="00B3019C">
        <w:rPr>
          <w:rFonts w:ascii="Times New Roman" w:hAnsi="Times New Roman" w:cs="Times New Roman"/>
          <w:sz w:val="20"/>
          <w:szCs w:val="20"/>
        </w:rPr>
        <w:t xml:space="preserve">-year coverage for manufacturing or material defects, leaks, the production of rusty water and or chloride stress corrosion cracking. Vessel warranty does not require inspection and maintenance of anode rods. The warranty shall begin at the date of installation. </w:t>
      </w:r>
    </w:p>
    <w:p w14:paraId="254E20F4" w14:textId="77777777" w:rsidR="00392208" w:rsidRPr="00B3019C" w:rsidRDefault="00392208" w:rsidP="00B3019C">
      <w:pPr>
        <w:spacing w:after="0" w:line="240" w:lineRule="auto"/>
        <w:rPr>
          <w:rFonts w:ascii="Times New Roman" w:hAnsi="Times New Roman" w:cs="Times New Roman"/>
          <w:sz w:val="20"/>
          <w:szCs w:val="20"/>
        </w:rPr>
      </w:pPr>
    </w:p>
    <w:p w14:paraId="0C321E7D" w14:textId="1256D9C2" w:rsidR="00392208" w:rsidRPr="00B3019C" w:rsidRDefault="00392208"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All other heater parts: 1 year</w:t>
      </w:r>
    </w:p>
    <w:p w14:paraId="0F509490"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1B7C6C39" w14:textId="4BB674B8" w:rsidR="00392208" w:rsidRPr="00B3019C" w:rsidRDefault="00392208"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heater shall have a first-year service policy, which shall cover labor and freight costs under certain conditions for warranty covered services. </w:t>
      </w:r>
    </w:p>
    <w:p w14:paraId="7201437A" w14:textId="77777777" w:rsidR="00392208" w:rsidRDefault="00392208" w:rsidP="00B3019C">
      <w:pPr>
        <w:pStyle w:val="ListParagraph"/>
        <w:spacing w:after="0" w:line="240" w:lineRule="auto"/>
        <w:rPr>
          <w:rFonts w:ascii="Times New Roman" w:hAnsi="Times New Roman" w:cs="Times New Roman"/>
          <w:sz w:val="20"/>
          <w:szCs w:val="20"/>
        </w:rPr>
      </w:pPr>
    </w:p>
    <w:p w14:paraId="062AD555" w14:textId="77777777" w:rsidR="00B3019C" w:rsidRPr="00B3019C" w:rsidRDefault="00B3019C" w:rsidP="00B3019C">
      <w:pPr>
        <w:pStyle w:val="ListParagraph"/>
        <w:spacing w:after="0" w:line="240" w:lineRule="auto"/>
        <w:rPr>
          <w:rFonts w:ascii="Times New Roman" w:hAnsi="Times New Roman" w:cs="Times New Roman"/>
          <w:sz w:val="20"/>
          <w:szCs w:val="20"/>
        </w:rPr>
      </w:pPr>
    </w:p>
    <w:p w14:paraId="2CB334E7" w14:textId="29E7EEF8" w:rsidR="00392208" w:rsidRPr="00B3019C" w:rsidRDefault="00392208"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t>PART 2 – PRODUCTS</w:t>
      </w:r>
    </w:p>
    <w:p w14:paraId="67F53085" w14:textId="77777777" w:rsidR="00392208" w:rsidRPr="00B3019C" w:rsidRDefault="00392208" w:rsidP="00B3019C">
      <w:pPr>
        <w:spacing w:after="0" w:line="240" w:lineRule="auto"/>
        <w:rPr>
          <w:rFonts w:ascii="Times New Roman" w:hAnsi="Times New Roman" w:cs="Times New Roman"/>
          <w:sz w:val="20"/>
          <w:szCs w:val="20"/>
        </w:rPr>
      </w:pPr>
    </w:p>
    <w:p w14:paraId="4A72879D" w14:textId="399EB1D1" w:rsidR="00392208" w:rsidRPr="00B3019C" w:rsidRDefault="00392208"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2.1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MANUFACTURERS</w:t>
      </w:r>
    </w:p>
    <w:p w14:paraId="7C9057E0" w14:textId="77777777" w:rsidR="00392208" w:rsidRPr="00B3019C" w:rsidRDefault="00392208" w:rsidP="00B3019C">
      <w:pPr>
        <w:spacing w:after="0" w:line="240" w:lineRule="auto"/>
        <w:rPr>
          <w:rFonts w:ascii="Times New Roman" w:hAnsi="Times New Roman" w:cs="Times New Roman"/>
          <w:sz w:val="20"/>
          <w:szCs w:val="20"/>
        </w:rPr>
      </w:pPr>
    </w:p>
    <w:p w14:paraId="27F85FFC" w14:textId="61E1A477" w:rsidR="00392208" w:rsidRPr="00B3019C" w:rsidRDefault="00392208" w:rsidP="00B3019C">
      <w:pPr>
        <w:pStyle w:val="ListParagraph"/>
        <w:numPr>
          <w:ilvl w:val="0"/>
          <w:numId w:val="31"/>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water heaters shall be ETL listed as a complete unit. The heater shall satisfy current Federal Energy Policy Act standards for both thermal efficiency and standby heat losses. </w:t>
      </w:r>
    </w:p>
    <w:p w14:paraId="17DACE55" w14:textId="77777777" w:rsidR="00392208" w:rsidRPr="00B3019C" w:rsidRDefault="00392208" w:rsidP="00B3019C">
      <w:pPr>
        <w:spacing w:after="0" w:line="240" w:lineRule="auto"/>
        <w:rPr>
          <w:rFonts w:ascii="Times New Roman" w:hAnsi="Times New Roman" w:cs="Times New Roman"/>
          <w:sz w:val="20"/>
          <w:szCs w:val="20"/>
        </w:rPr>
      </w:pPr>
    </w:p>
    <w:p w14:paraId="40651CCD" w14:textId="1966B486" w:rsidR="00392208" w:rsidRPr="00B3019C" w:rsidRDefault="00392208" w:rsidP="00B3019C">
      <w:pPr>
        <w:pStyle w:val="ListParagraph"/>
        <w:numPr>
          <w:ilvl w:val="0"/>
          <w:numId w:val="31"/>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Manufacturers: </w:t>
      </w:r>
      <w:r w:rsidR="002B2BAC" w:rsidRPr="00B3019C">
        <w:rPr>
          <w:rFonts w:ascii="Times New Roman" w:hAnsi="Times New Roman" w:cs="Times New Roman"/>
          <w:sz w:val="20"/>
          <w:szCs w:val="20"/>
        </w:rPr>
        <w:t>PVI</w:t>
      </w:r>
      <w:r w:rsidRPr="00B3019C">
        <w:rPr>
          <w:rFonts w:ascii="Times New Roman" w:hAnsi="Times New Roman" w:cs="Times New Roman"/>
          <w:sz w:val="20"/>
          <w:szCs w:val="20"/>
        </w:rPr>
        <w:t xml:space="preserve"> is the basis of design. Acceptable manufacturers shall be subject to compliance with the requirements. </w:t>
      </w:r>
    </w:p>
    <w:p w14:paraId="76815E46"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4DC415B3" w14:textId="7B2718BD" w:rsidR="00392208" w:rsidRPr="00B3019C" w:rsidRDefault="00392208"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2.2</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CONSTRUCTION</w:t>
      </w:r>
    </w:p>
    <w:p w14:paraId="0E9636C4" w14:textId="77777777" w:rsidR="00392208" w:rsidRPr="00B3019C" w:rsidRDefault="00392208" w:rsidP="00B3019C">
      <w:pPr>
        <w:spacing w:after="0" w:line="240" w:lineRule="auto"/>
        <w:rPr>
          <w:rFonts w:ascii="Times New Roman" w:hAnsi="Times New Roman" w:cs="Times New Roman"/>
          <w:sz w:val="20"/>
          <w:szCs w:val="20"/>
        </w:rPr>
      </w:pPr>
    </w:p>
    <w:p w14:paraId="5A0F8A38" w14:textId="7BAA0A9D" w:rsidR="00392208" w:rsidRPr="00B3019C" w:rsidRDefault="0039220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storage section of the water heater shall be ASME HLW </w:t>
      </w:r>
      <w:r w:rsidR="00886850" w:rsidRPr="00B3019C">
        <w:rPr>
          <w:rFonts w:ascii="Times New Roman" w:hAnsi="Times New Roman" w:cs="Times New Roman"/>
          <w:sz w:val="20"/>
          <w:szCs w:val="20"/>
        </w:rPr>
        <w:t>stamped,</w:t>
      </w:r>
      <w:r w:rsidRPr="00B3019C">
        <w:rPr>
          <w:rFonts w:ascii="Times New Roman" w:hAnsi="Times New Roman" w:cs="Times New Roman"/>
          <w:sz w:val="20"/>
          <w:szCs w:val="20"/>
        </w:rPr>
        <w:t xml:space="preserve"> and National Board Registered for the maximum allowable working pressure of 150 psi and pressure tested at 1-1/2 times working pressure. </w:t>
      </w:r>
    </w:p>
    <w:p w14:paraId="07B53543" w14:textId="77777777" w:rsidR="00392208" w:rsidRPr="00B3019C" w:rsidRDefault="00392208" w:rsidP="00B3019C">
      <w:pPr>
        <w:spacing w:after="0" w:line="240" w:lineRule="auto"/>
        <w:rPr>
          <w:rFonts w:ascii="Times New Roman" w:hAnsi="Times New Roman" w:cs="Times New Roman"/>
          <w:sz w:val="20"/>
          <w:szCs w:val="20"/>
        </w:rPr>
      </w:pPr>
    </w:p>
    <w:p w14:paraId="45A40CC7" w14:textId="5E633A86" w:rsidR="00392208" w:rsidRPr="00B3019C" w:rsidRDefault="0039220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Connection sizes shall be 1-1/2” NPT. Tank shall include a </w:t>
      </w:r>
      <w:r w:rsidR="00E075A3" w:rsidRPr="00B3019C">
        <w:rPr>
          <w:rFonts w:ascii="Times New Roman" w:hAnsi="Times New Roman" w:cs="Times New Roman"/>
          <w:sz w:val="20"/>
          <w:szCs w:val="20"/>
        </w:rPr>
        <w:t>3/4</w:t>
      </w:r>
      <w:r w:rsidRPr="00B3019C">
        <w:rPr>
          <w:rFonts w:ascii="Times New Roman" w:hAnsi="Times New Roman" w:cs="Times New Roman"/>
          <w:sz w:val="20"/>
          <w:szCs w:val="20"/>
        </w:rPr>
        <w:t xml:space="preserve">” NPT relief valve opening. </w:t>
      </w:r>
    </w:p>
    <w:p w14:paraId="0C214DC9"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00E5D4CC" w14:textId="18CF2E09"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storage section of the water heater shall be an unlined pressure vessel constructed from phase-balanced austenitic and ferritic duplex steel with a chemical structure containing a minimum of 21% chromium to prevent corrosion and mill certified per ASTM A 923 Methods A to ensure that the product is free of detrimental chemical precipitation that affects corrosion resistance. </w:t>
      </w:r>
    </w:p>
    <w:p w14:paraId="5AF6DE37"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47A9DFAE" w14:textId="41D53E91"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 </w:t>
      </w:r>
    </w:p>
    <w:p w14:paraId="641E8804"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7AEFFF35" w14:textId="254FC1C4"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All internal and external </w:t>
      </w:r>
      <w:r w:rsidR="00C21A58" w:rsidRPr="00B3019C">
        <w:rPr>
          <w:rFonts w:ascii="Times New Roman" w:hAnsi="Times New Roman" w:cs="Times New Roman"/>
          <w:sz w:val="20"/>
          <w:szCs w:val="20"/>
        </w:rPr>
        <w:t>vessel</w:t>
      </w:r>
      <w:r w:rsidRPr="00B3019C">
        <w:rPr>
          <w:rFonts w:ascii="Times New Roman" w:hAnsi="Times New Roman" w:cs="Times New Roman"/>
          <w:sz w:val="20"/>
          <w:szCs w:val="20"/>
        </w:rPr>
        <w:t xml:space="preserve">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 </w:t>
      </w:r>
    </w:p>
    <w:p w14:paraId="7796F700"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1AD1A440" w14:textId="1F478A74"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water heater shall be completely factory packaged within a single wall-mountable enclosure, requiring only job site wall-mounting, or floor-mounting with an acceptable floor-mounting leg kit, and hookup for electrical and plumbing. </w:t>
      </w:r>
    </w:p>
    <w:p w14:paraId="3F3DB9CC"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44EC7B29" w14:textId="6134BD70"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Pressure relief valve rated to 150 PSI shall be factory provided. </w:t>
      </w:r>
    </w:p>
    <w:p w14:paraId="16016D91"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2174B99D" w14:textId="5249FE16"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Materials shall meet ASME Section II material requirements and be accept</w:t>
      </w:r>
      <w:r w:rsidR="00C21A58" w:rsidRPr="00B3019C">
        <w:rPr>
          <w:rFonts w:ascii="Times New Roman" w:hAnsi="Times New Roman" w:cs="Times New Roman"/>
          <w:sz w:val="20"/>
          <w:szCs w:val="20"/>
        </w:rPr>
        <w:t xml:space="preserve">ed by NSF 61 for municipal potable water systems. Pressure vessel materials shall contain more than 80% post-consumer recycled materials and be 100% recyclable. </w:t>
      </w:r>
    </w:p>
    <w:p w14:paraId="5130A615"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78AE48ED" w14:textId="391D4089"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Water contacting vessel surfaces will be non-porous and exhibit 0% water absorption. </w:t>
      </w:r>
    </w:p>
    <w:p w14:paraId="0C255A02"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1C2680BB" w14:textId="2547D8EE"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Internally lined or plated storage tanks will not be acceptable. </w:t>
      </w:r>
    </w:p>
    <w:p w14:paraId="1FEA3204"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2567F336" w14:textId="3D816D01"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Water heaters that require anodes will not be acceptable. </w:t>
      </w:r>
    </w:p>
    <w:p w14:paraId="0646CAF6"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09831EF1" w14:textId="4EDBF401"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Heating elements</w:t>
      </w:r>
      <w:r w:rsidR="008C4A79" w:rsidRPr="00B3019C">
        <w:rPr>
          <w:rFonts w:ascii="Times New Roman" w:hAnsi="Times New Roman" w:cs="Times New Roman"/>
          <w:sz w:val="20"/>
          <w:szCs w:val="20"/>
        </w:rPr>
        <w:t xml:space="preserve"> for 12kW and 24kW units will be rated for 4 kW and 68 watts per square inch heat density. Heating elements for 30 kW and 45 kW units will be rated for 5 kW and 71 watts per square inch heat density. Heating elements for 18 kW, </w:t>
      </w:r>
      <w:r w:rsidR="00CD489A" w:rsidRPr="00B3019C">
        <w:rPr>
          <w:rFonts w:ascii="Times New Roman" w:hAnsi="Times New Roman" w:cs="Times New Roman"/>
          <w:sz w:val="20"/>
          <w:szCs w:val="20"/>
        </w:rPr>
        <w:t xml:space="preserve">36 kW, and 54 kW units will be rated for 6 kW and 84 watts per square inch heat density. </w:t>
      </w:r>
    </w:p>
    <w:p w14:paraId="43D6F171" w14:textId="77777777" w:rsidR="00CD489A" w:rsidRPr="00B3019C" w:rsidRDefault="00CD489A" w:rsidP="00B3019C">
      <w:pPr>
        <w:pStyle w:val="ListParagraph"/>
        <w:spacing w:after="0" w:line="240" w:lineRule="auto"/>
        <w:rPr>
          <w:rFonts w:ascii="Times New Roman" w:hAnsi="Times New Roman" w:cs="Times New Roman"/>
          <w:sz w:val="20"/>
          <w:szCs w:val="20"/>
        </w:rPr>
      </w:pPr>
    </w:p>
    <w:p w14:paraId="38843AF7" w14:textId="48FC2171" w:rsidR="00CD489A" w:rsidRPr="00B3019C" w:rsidRDefault="00CD489A"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Heating elements will be sheathed in Incoloy. Each element will individually thread into the pressure vessel by means of NPSM threads with an O-ring seal. A fused magnetic contactor will be supplied for </w:t>
      </w:r>
      <w:r w:rsidR="006B4078" w:rsidRPr="00B3019C">
        <w:rPr>
          <w:rFonts w:ascii="Times New Roman" w:hAnsi="Times New Roman" w:cs="Times New Roman"/>
          <w:sz w:val="20"/>
          <w:szCs w:val="20"/>
        </w:rPr>
        <w:t xml:space="preserve">the power circuit. Maximum current per circuit will be no more than 75 amps on three-phase units. </w:t>
      </w:r>
    </w:p>
    <w:p w14:paraId="37CA23CD" w14:textId="77777777" w:rsidR="006B4078" w:rsidRPr="00B3019C" w:rsidRDefault="006B4078" w:rsidP="00B3019C">
      <w:pPr>
        <w:pStyle w:val="ListParagraph"/>
        <w:spacing w:after="0" w:line="240" w:lineRule="auto"/>
        <w:rPr>
          <w:rFonts w:ascii="Times New Roman" w:hAnsi="Times New Roman" w:cs="Times New Roman"/>
          <w:sz w:val="20"/>
          <w:szCs w:val="20"/>
        </w:rPr>
      </w:pPr>
    </w:p>
    <w:p w14:paraId="06E1DDB2" w14:textId="3FCCA278" w:rsidR="006B4078" w:rsidRPr="00B3019C" w:rsidRDefault="006B407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pressure vessel will not require anodes of any type and none will be used. </w:t>
      </w:r>
    </w:p>
    <w:p w14:paraId="5931A467" w14:textId="77777777" w:rsidR="006B4078" w:rsidRPr="00B3019C" w:rsidRDefault="006B4078" w:rsidP="00B3019C">
      <w:pPr>
        <w:pStyle w:val="ListParagraph"/>
        <w:spacing w:after="0" w:line="240" w:lineRule="auto"/>
        <w:rPr>
          <w:rFonts w:ascii="Times New Roman" w:hAnsi="Times New Roman" w:cs="Times New Roman"/>
          <w:sz w:val="20"/>
          <w:szCs w:val="20"/>
        </w:rPr>
      </w:pPr>
    </w:p>
    <w:p w14:paraId="1330FB9E" w14:textId="52445AAD" w:rsidR="006B4078" w:rsidRPr="00B3019C" w:rsidRDefault="006B4078"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 xml:space="preserve">2.3 </w:t>
      </w:r>
      <w:r w:rsidRPr="00B3019C">
        <w:rPr>
          <w:rFonts w:ascii="Times New Roman" w:hAnsi="Times New Roman" w:cs="Times New Roman"/>
          <w:b/>
          <w:bCs/>
          <w:sz w:val="20"/>
          <w:szCs w:val="20"/>
        </w:rPr>
        <w:tab/>
      </w:r>
      <w:r w:rsidR="00AE1B8C" w:rsidRPr="00B3019C">
        <w:rPr>
          <w:rFonts w:ascii="Times New Roman" w:hAnsi="Times New Roman" w:cs="Times New Roman"/>
          <w:b/>
          <w:bCs/>
          <w:sz w:val="20"/>
          <w:szCs w:val="20"/>
          <w:u w:val="single"/>
        </w:rPr>
        <w:t>WATER HEATER TRIM</w:t>
      </w:r>
    </w:p>
    <w:p w14:paraId="0404327F" w14:textId="77777777" w:rsidR="006B4078" w:rsidRPr="00B3019C" w:rsidRDefault="006B4078" w:rsidP="00B3019C">
      <w:pPr>
        <w:spacing w:after="0" w:line="240" w:lineRule="auto"/>
        <w:rPr>
          <w:rFonts w:ascii="Times New Roman" w:hAnsi="Times New Roman" w:cs="Times New Roman"/>
          <w:sz w:val="20"/>
          <w:szCs w:val="20"/>
        </w:rPr>
      </w:pPr>
    </w:p>
    <w:p w14:paraId="39ED4658" w14:textId="3FC70DC1" w:rsidR="006B4078" w:rsidRPr="00B3019C" w:rsidRDefault="00AE1B8C" w:rsidP="00B3019C">
      <w:pPr>
        <w:pStyle w:val="ListParagraph"/>
        <w:numPr>
          <w:ilvl w:val="0"/>
          <w:numId w:val="33"/>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As a minimum, the heater will be equipped with the following: </w:t>
      </w:r>
    </w:p>
    <w:p w14:paraId="645F0C43" w14:textId="77777777" w:rsidR="00AE1B8C" w:rsidRPr="00B3019C" w:rsidRDefault="00AE1B8C" w:rsidP="00B3019C">
      <w:pPr>
        <w:spacing w:after="0" w:line="240" w:lineRule="auto"/>
        <w:rPr>
          <w:rFonts w:ascii="Times New Roman" w:hAnsi="Times New Roman" w:cs="Times New Roman"/>
          <w:sz w:val="20"/>
          <w:szCs w:val="20"/>
        </w:rPr>
      </w:pPr>
    </w:p>
    <w:p w14:paraId="6CD425A6" w14:textId="3ACA2850"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An electronic low water cutoff</w:t>
      </w:r>
    </w:p>
    <w:p w14:paraId="62AADC0E" w14:textId="77777777" w:rsidR="00AE1B8C" w:rsidRPr="00B3019C" w:rsidRDefault="00AE1B8C" w:rsidP="00B3019C">
      <w:pPr>
        <w:spacing w:after="0" w:line="240" w:lineRule="auto"/>
        <w:rPr>
          <w:rFonts w:ascii="Times New Roman" w:hAnsi="Times New Roman" w:cs="Times New Roman"/>
          <w:sz w:val="20"/>
          <w:szCs w:val="20"/>
        </w:rPr>
      </w:pPr>
    </w:p>
    <w:p w14:paraId="40F9E3C6" w14:textId="41B7FEB8"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An </w:t>
      </w:r>
      <w:r w:rsidRPr="00B3019C">
        <w:rPr>
          <w:rFonts w:ascii="Times New Roman" w:hAnsi="Times New Roman" w:cs="Times New Roman"/>
          <w:i/>
          <w:iCs/>
          <w:sz w:val="20"/>
          <w:szCs w:val="20"/>
        </w:rPr>
        <w:t>immersion</w:t>
      </w:r>
      <w:r w:rsidRPr="00B3019C">
        <w:rPr>
          <w:rFonts w:ascii="Times New Roman" w:hAnsi="Times New Roman" w:cs="Times New Roman"/>
          <w:sz w:val="20"/>
          <w:szCs w:val="20"/>
        </w:rPr>
        <w:t xml:space="preserve"> operating thermostat</w:t>
      </w:r>
    </w:p>
    <w:p w14:paraId="3C846E40" w14:textId="77777777" w:rsidR="00AE1B8C" w:rsidRPr="00B3019C" w:rsidRDefault="00AE1B8C" w:rsidP="00B3019C">
      <w:pPr>
        <w:pStyle w:val="ListParagraph"/>
        <w:spacing w:after="0" w:line="240" w:lineRule="auto"/>
        <w:rPr>
          <w:rFonts w:ascii="Times New Roman" w:hAnsi="Times New Roman" w:cs="Times New Roman"/>
          <w:sz w:val="20"/>
          <w:szCs w:val="20"/>
        </w:rPr>
      </w:pPr>
    </w:p>
    <w:p w14:paraId="67E0F784" w14:textId="5E6B3227"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i/>
          <w:iCs/>
          <w:sz w:val="20"/>
          <w:szCs w:val="20"/>
        </w:rPr>
        <w:t>Immersion</w:t>
      </w:r>
      <w:r w:rsidRPr="00B3019C">
        <w:rPr>
          <w:rFonts w:ascii="Times New Roman" w:hAnsi="Times New Roman" w:cs="Times New Roman"/>
          <w:sz w:val="20"/>
          <w:szCs w:val="20"/>
        </w:rPr>
        <w:t xml:space="preserve"> temperature limiting device</w:t>
      </w:r>
    </w:p>
    <w:p w14:paraId="4FD88A2D" w14:textId="77777777" w:rsidR="00AE1B8C" w:rsidRPr="00B3019C" w:rsidRDefault="00AE1B8C" w:rsidP="00B3019C">
      <w:pPr>
        <w:pStyle w:val="ListParagraph"/>
        <w:spacing w:after="0" w:line="240" w:lineRule="auto"/>
        <w:rPr>
          <w:rFonts w:ascii="Times New Roman" w:hAnsi="Times New Roman" w:cs="Times New Roman"/>
          <w:sz w:val="20"/>
          <w:szCs w:val="20"/>
        </w:rPr>
      </w:pPr>
    </w:p>
    <w:p w14:paraId="4F461D22" w14:textId="0CD6698A"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An ASME rated temperature and pressure relief valve</w:t>
      </w:r>
    </w:p>
    <w:p w14:paraId="2B8BD58A" w14:textId="77777777" w:rsidR="00AE1B8C" w:rsidRPr="00B3019C" w:rsidRDefault="00AE1B8C" w:rsidP="00B3019C">
      <w:pPr>
        <w:pStyle w:val="ListParagraph"/>
        <w:spacing w:after="0" w:line="240" w:lineRule="auto"/>
        <w:rPr>
          <w:rFonts w:ascii="Times New Roman" w:hAnsi="Times New Roman" w:cs="Times New Roman"/>
          <w:sz w:val="20"/>
          <w:szCs w:val="20"/>
        </w:rPr>
      </w:pPr>
    </w:p>
    <w:p w14:paraId="235C6B44" w14:textId="6343FE39" w:rsidR="00AE1B8C" w:rsidRPr="00B3019C" w:rsidRDefault="00AE1B8C" w:rsidP="00B3019C">
      <w:pPr>
        <w:pStyle w:val="ListParagraph"/>
        <w:numPr>
          <w:ilvl w:val="0"/>
          <w:numId w:val="33"/>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Operating and safety controls shall meet the requirements of UL 1453. Operating and safety controls shall meet the requirements of MASS code. </w:t>
      </w:r>
    </w:p>
    <w:p w14:paraId="443FE7AD" w14:textId="77777777" w:rsidR="00AE1B8C" w:rsidRPr="00B3019C" w:rsidRDefault="00AE1B8C" w:rsidP="00B3019C">
      <w:pPr>
        <w:spacing w:after="0" w:line="240" w:lineRule="auto"/>
        <w:rPr>
          <w:rFonts w:ascii="Times New Roman" w:hAnsi="Times New Roman" w:cs="Times New Roman"/>
          <w:sz w:val="20"/>
          <w:szCs w:val="20"/>
        </w:rPr>
      </w:pPr>
    </w:p>
    <w:p w14:paraId="5C52E404" w14:textId="4F4F05AA" w:rsidR="00AE1B8C" w:rsidRPr="00B3019C" w:rsidRDefault="00AE1B8C" w:rsidP="00B3019C">
      <w:pPr>
        <w:pStyle w:val="ListParagraph"/>
        <w:numPr>
          <w:ilvl w:val="0"/>
          <w:numId w:val="33"/>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water heater shall employ an electronic operating control with digital temperature readout. Operator shall be capable of connecting to a building automation system through serial connection using Modbus RTU protocol. </w:t>
      </w:r>
    </w:p>
    <w:p w14:paraId="52A1CB3A" w14:textId="77777777" w:rsidR="00AE1B8C" w:rsidRDefault="00AE1B8C" w:rsidP="00B3019C">
      <w:pPr>
        <w:spacing w:after="0" w:line="240" w:lineRule="auto"/>
        <w:rPr>
          <w:rFonts w:ascii="Times New Roman" w:hAnsi="Times New Roman" w:cs="Times New Roman"/>
          <w:sz w:val="20"/>
          <w:szCs w:val="20"/>
        </w:rPr>
      </w:pPr>
    </w:p>
    <w:p w14:paraId="1A001712" w14:textId="77777777" w:rsidR="00B3019C" w:rsidRDefault="00B3019C" w:rsidP="00B3019C">
      <w:pPr>
        <w:spacing w:after="0" w:line="240" w:lineRule="auto"/>
        <w:rPr>
          <w:rFonts w:ascii="Times New Roman" w:hAnsi="Times New Roman" w:cs="Times New Roman"/>
          <w:sz w:val="20"/>
          <w:szCs w:val="20"/>
        </w:rPr>
      </w:pPr>
    </w:p>
    <w:p w14:paraId="38E27C6E" w14:textId="77777777" w:rsidR="00B3019C" w:rsidRDefault="00B3019C" w:rsidP="00B3019C">
      <w:pPr>
        <w:spacing w:after="0" w:line="240" w:lineRule="auto"/>
        <w:rPr>
          <w:rFonts w:ascii="Times New Roman" w:hAnsi="Times New Roman" w:cs="Times New Roman"/>
          <w:sz w:val="20"/>
          <w:szCs w:val="20"/>
        </w:rPr>
      </w:pPr>
    </w:p>
    <w:p w14:paraId="344C3613" w14:textId="77777777" w:rsidR="00B3019C" w:rsidRPr="00B3019C" w:rsidRDefault="00B3019C" w:rsidP="00B3019C">
      <w:pPr>
        <w:spacing w:after="0" w:line="240" w:lineRule="auto"/>
        <w:rPr>
          <w:rFonts w:ascii="Times New Roman" w:hAnsi="Times New Roman" w:cs="Times New Roman"/>
          <w:sz w:val="20"/>
          <w:szCs w:val="20"/>
        </w:rPr>
      </w:pPr>
    </w:p>
    <w:p w14:paraId="548021E9" w14:textId="35F771D5" w:rsidR="00AE1B8C" w:rsidRPr="00B3019C" w:rsidRDefault="00AE1B8C"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lastRenderedPageBreak/>
        <w:t>PART 3 – EXECUTION</w:t>
      </w:r>
    </w:p>
    <w:p w14:paraId="519BEEE3" w14:textId="77777777" w:rsidR="00AE1B8C" w:rsidRPr="00B3019C" w:rsidRDefault="00AE1B8C" w:rsidP="00B3019C">
      <w:pPr>
        <w:spacing w:after="0" w:line="240" w:lineRule="auto"/>
        <w:rPr>
          <w:rFonts w:ascii="Times New Roman" w:hAnsi="Times New Roman" w:cs="Times New Roman"/>
          <w:sz w:val="20"/>
          <w:szCs w:val="20"/>
        </w:rPr>
      </w:pPr>
    </w:p>
    <w:p w14:paraId="7D9EB0C0" w14:textId="143EC267" w:rsidR="00AE1B8C" w:rsidRPr="00B3019C" w:rsidRDefault="00AE1B8C"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3.1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INSTALLATION</w:t>
      </w:r>
    </w:p>
    <w:p w14:paraId="1D0A4B4D" w14:textId="77777777" w:rsidR="00AE1B8C" w:rsidRPr="00B3019C" w:rsidRDefault="00AE1B8C" w:rsidP="00B3019C">
      <w:pPr>
        <w:spacing w:after="0" w:line="240" w:lineRule="auto"/>
        <w:rPr>
          <w:rFonts w:ascii="Times New Roman" w:hAnsi="Times New Roman" w:cs="Times New Roman"/>
          <w:sz w:val="20"/>
          <w:szCs w:val="20"/>
        </w:rPr>
      </w:pPr>
    </w:p>
    <w:p w14:paraId="6A005BD5" w14:textId="3AB8F259" w:rsidR="00AE1B8C" w:rsidRPr="00B3019C" w:rsidRDefault="00AE1B8C" w:rsidP="00B3019C">
      <w:pPr>
        <w:spacing w:after="0" w:line="240" w:lineRule="auto"/>
        <w:ind w:left="720"/>
        <w:rPr>
          <w:rFonts w:ascii="Times New Roman" w:hAnsi="Times New Roman" w:cs="Times New Roman"/>
          <w:sz w:val="20"/>
          <w:szCs w:val="20"/>
        </w:rPr>
      </w:pPr>
      <w:r w:rsidRPr="00B3019C">
        <w:rPr>
          <w:rFonts w:ascii="Times New Roman" w:hAnsi="Times New Roman" w:cs="Times New Roman"/>
          <w:sz w:val="20"/>
          <w:szCs w:val="20"/>
        </w:rPr>
        <w:t xml:space="preserve">Install water heaters level and plumb in accordance with manufacturers written instructions and referenced standards. </w:t>
      </w:r>
    </w:p>
    <w:p w14:paraId="2D3A25C7" w14:textId="77777777" w:rsidR="00AE1B8C" w:rsidRPr="00B3019C" w:rsidRDefault="00AE1B8C" w:rsidP="00B3019C">
      <w:pPr>
        <w:spacing w:after="0" w:line="240" w:lineRule="auto"/>
        <w:rPr>
          <w:rFonts w:ascii="Times New Roman" w:hAnsi="Times New Roman" w:cs="Times New Roman"/>
          <w:sz w:val="20"/>
          <w:szCs w:val="20"/>
        </w:rPr>
      </w:pPr>
    </w:p>
    <w:p w14:paraId="5A828DFA" w14:textId="696CCF09" w:rsidR="00AE1B8C" w:rsidRPr="00B3019C" w:rsidRDefault="00AE1B8C"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3.2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FINISHING</w:t>
      </w:r>
    </w:p>
    <w:p w14:paraId="1C5F948C" w14:textId="77777777" w:rsidR="00AE1B8C" w:rsidRPr="00B3019C" w:rsidRDefault="00AE1B8C" w:rsidP="00B3019C">
      <w:pPr>
        <w:spacing w:after="0" w:line="240" w:lineRule="auto"/>
        <w:rPr>
          <w:rFonts w:ascii="Times New Roman" w:hAnsi="Times New Roman" w:cs="Times New Roman"/>
          <w:sz w:val="20"/>
          <w:szCs w:val="20"/>
        </w:rPr>
      </w:pPr>
    </w:p>
    <w:p w14:paraId="39E09A42" w14:textId="4648B915" w:rsidR="00AE1B8C" w:rsidRPr="00B3019C" w:rsidRDefault="00AE1B8C" w:rsidP="00B3019C">
      <w:pPr>
        <w:spacing w:after="0" w:line="240" w:lineRule="auto"/>
        <w:ind w:left="720"/>
        <w:rPr>
          <w:rFonts w:ascii="Times New Roman" w:hAnsi="Times New Roman" w:cs="Times New Roman"/>
          <w:sz w:val="20"/>
          <w:szCs w:val="20"/>
        </w:rPr>
      </w:pPr>
      <w:r w:rsidRPr="00B3019C">
        <w:rPr>
          <w:rFonts w:ascii="Times New Roman" w:hAnsi="Times New Roman" w:cs="Times New Roman"/>
          <w:sz w:val="20"/>
          <w:szCs w:val="20"/>
        </w:rPr>
        <w:t xml:space="preserve">The heater shall fit properly in the space provided and installation shall conform to all local, state, and national codes. </w:t>
      </w:r>
    </w:p>
    <w:p w14:paraId="38754095" w14:textId="77777777" w:rsidR="00AE1B8C" w:rsidRPr="00B3019C" w:rsidRDefault="00AE1B8C" w:rsidP="00B3019C">
      <w:pPr>
        <w:spacing w:after="0" w:line="240" w:lineRule="auto"/>
        <w:rPr>
          <w:rFonts w:ascii="Times New Roman" w:hAnsi="Times New Roman" w:cs="Times New Roman"/>
          <w:sz w:val="20"/>
          <w:szCs w:val="20"/>
        </w:rPr>
      </w:pPr>
    </w:p>
    <w:p w14:paraId="5019C141" w14:textId="219CD99E" w:rsidR="00AE1B8C" w:rsidRPr="00B3019C" w:rsidRDefault="00AE1B8C"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3.3</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START-UP</w:t>
      </w:r>
    </w:p>
    <w:p w14:paraId="79677159" w14:textId="77777777" w:rsidR="00AE1B8C" w:rsidRPr="00B3019C" w:rsidRDefault="00AE1B8C" w:rsidP="00B3019C">
      <w:pPr>
        <w:spacing w:after="0" w:line="240" w:lineRule="auto"/>
        <w:rPr>
          <w:rFonts w:ascii="Times New Roman" w:hAnsi="Times New Roman" w:cs="Times New Roman"/>
          <w:sz w:val="20"/>
          <w:szCs w:val="20"/>
        </w:rPr>
      </w:pPr>
    </w:p>
    <w:p w14:paraId="5B691888" w14:textId="0F37028C" w:rsidR="00AE1B8C" w:rsidRPr="00B3019C" w:rsidRDefault="00AE1B8C" w:rsidP="00B3019C">
      <w:pPr>
        <w:spacing w:after="0" w:line="240" w:lineRule="auto"/>
        <w:ind w:left="720"/>
        <w:rPr>
          <w:rFonts w:ascii="Times New Roman" w:hAnsi="Times New Roman" w:cs="Times New Roman"/>
          <w:sz w:val="20"/>
          <w:szCs w:val="20"/>
        </w:rPr>
      </w:pPr>
      <w:r w:rsidRPr="00B3019C">
        <w:rPr>
          <w:rFonts w:ascii="Times New Roman" w:hAnsi="Times New Roman" w:cs="Times New Roman"/>
          <w:sz w:val="20"/>
          <w:szCs w:val="20"/>
        </w:rPr>
        <w:t xml:space="preserve">Start up on the unit will be performed by factory trained and authorized personnel. A copy of the startup report will be provided to the owner. </w:t>
      </w:r>
    </w:p>
    <w:p w14:paraId="4238F18B" w14:textId="77777777" w:rsidR="00E415D9" w:rsidRPr="00B3019C" w:rsidRDefault="00E415D9" w:rsidP="00B3019C">
      <w:pPr>
        <w:spacing w:after="0" w:line="240" w:lineRule="auto"/>
        <w:jc w:val="center"/>
        <w:rPr>
          <w:rFonts w:ascii="Times New Roman" w:hAnsi="Times New Roman" w:cs="Times New Roman"/>
          <w:sz w:val="20"/>
          <w:szCs w:val="20"/>
        </w:rPr>
      </w:pPr>
    </w:p>
    <w:p w14:paraId="4E955ADC" w14:textId="77777777" w:rsidR="00E415D9" w:rsidRPr="00B3019C" w:rsidRDefault="00E415D9" w:rsidP="00B3019C">
      <w:pPr>
        <w:spacing w:after="0" w:line="240" w:lineRule="auto"/>
        <w:jc w:val="center"/>
        <w:rPr>
          <w:rFonts w:ascii="Times New Roman" w:hAnsi="Times New Roman" w:cs="Times New Roman"/>
          <w:sz w:val="20"/>
          <w:szCs w:val="20"/>
        </w:rPr>
      </w:pPr>
    </w:p>
    <w:p w14:paraId="2A7EFE38" w14:textId="77777777" w:rsidR="00E415D9" w:rsidRPr="00B3019C" w:rsidRDefault="00E415D9" w:rsidP="00B3019C">
      <w:pPr>
        <w:spacing w:after="0" w:line="240" w:lineRule="auto"/>
        <w:jc w:val="center"/>
        <w:rPr>
          <w:rFonts w:ascii="Times New Roman" w:hAnsi="Times New Roman" w:cs="Times New Roman"/>
          <w:sz w:val="20"/>
          <w:szCs w:val="20"/>
        </w:rPr>
      </w:pPr>
    </w:p>
    <w:p w14:paraId="7C3B3A71" w14:textId="087924A2" w:rsidR="00675010" w:rsidRPr="00B3019C" w:rsidRDefault="00675010" w:rsidP="00B3019C">
      <w:pPr>
        <w:spacing w:after="0" w:line="240" w:lineRule="auto"/>
        <w:jc w:val="center"/>
        <w:rPr>
          <w:rFonts w:ascii="Times New Roman" w:hAnsi="Times New Roman" w:cs="Times New Roman"/>
          <w:sz w:val="20"/>
          <w:szCs w:val="20"/>
        </w:rPr>
      </w:pPr>
      <w:r w:rsidRPr="00B3019C">
        <w:rPr>
          <w:rFonts w:ascii="Times New Roman" w:hAnsi="Times New Roman" w:cs="Times New Roman"/>
          <w:sz w:val="20"/>
          <w:szCs w:val="20"/>
        </w:rPr>
        <w:t>END OF SECTION</w:t>
      </w:r>
    </w:p>
    <w:sectPr w:rsidR="00675010" w:rsidRPr="00B301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9B05" w14:textId="77777777" w:rsidR="00EC2A6D" w:rsidRDefault="00EC2A6D" w:rsidP="00675010">
      <w:pPr>
        <w:spacing w:after="0" w:line="240" w:lineRule="auto"/>
      </w:pPr>
      <w:r>
        <w:separator/>
      </w:r>
    </w:p>
  </w:endnote>
  <w:endnote w:type="continuationSeparator" w:id="0">
    <w:p w14:paraId="07481E4D" w14:textId="77777777" w:rsidR="00EC2A6D" w:rsidRDefault="00EC2A6D" w:rsidP="0067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9121" w14:textId="2DD9CF71" w:rsidR="00675010" w:rsidRPr="00675010" w:rsidRDefault="009D3F44" w:rsidP="00675010">
    <w:pPr>
      <w:pStyle w:val="Footer"/>
      <w:rPr>
        <w:rFonts w:ascii="Times New Roman" w:hAnsi="Times New Roman" w:cs="Times New Roman"/>
        <w:sz w:val="22"/>
        <w:szCs w:val="22"/>
      </w:rPr>
    </w:pPr>
    <w:r>
      <w:rPr>
        <w:rFonts w:ascii="Times New Roman" w:hAnsi="Times New Roman" w:cs="Times New Roman"/>
        <w:sz w:val="22"/>
        <w:szCs w:val="22"/>
      </w:rPr>
      <w:t>PVI Durawatt Mini Electric Water Heater Specification</w:t>
    </w:r>
    <w:r w:rsidR="00675010" w:rsidRPr="00675010">
      <w:rPr>
        <w:rFonts w:ascii="Times New Roman" w:hAnsi="Times New Roman" w:cs="Times New Roman"/>
        <w:sz w:val="22"/>
        <w:szCs w:val="22"/>
      </w:rPr>
      <w:tab/>
    </w:r>
    <w:r>
      <w:rPr>
        <w:rFonts w:ascii="Times New Roman" w:hAnsi="Times New Roman" w:cs="Times New Roman"/>
        <w:sz w:val="22"/>
        <w:szCs w:val="22"/>
      </w:rPr>
      <w:t>Revised 0</w:t>
    </w:r>
    <w:r w:rsidR="0026195A">
      <w:rPr>
        <w:rFonts w:ascii="Times New Roman" w:hAnsi="Times New Roman" w:cs="Times New Roman"/>
        <w:sz w:val="22"/>
        <w:szCs w:val="22"/>
      </w:rPr>
      <w:t>2</w:t>
    </w:r>
    <w:r>
      <w:rPr>
        <w:rFonts w:ascii="Times New Roman" w:hAnsi="Times New Roman" w:cs="Times New Roman"/>
        <w:sz w:val="22"/>
        <w:szCs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2C57" w14:textId="77777777" w:rsidR="00EC2A6D" w:rsidRDefault="00EC2A6D" w:rsidP="00675010">
      <w:pPr>
        <w:spacing w:after="0" w:line="240" w:lineRule="auto"/>
      </w:pPr>
      <w:r>
        <w:separator/>
      </w:r>
    </w:p>
  </w:footnote>
  <w:footnote w:type="continuationSeparator" w:id="0">
    <w:p w14:paraId="0F845D1A" w14:textId="77777777" w:rsidR="00EC2A6D" w:rsidRDefault="00EC2A6D" w:rsidP="0067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EA"/>
    <w:multiLevelType w:val="hybridMultilevel"/>
    <w:tmpl w:val="56740E80"/>
    <w:lvl w:ilvl="0" w:tplc="27A2E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B276C"/>
    <w:multiLevelType w:val="hybridMultilevel"/>
    <w:tmpl w:val="0BE6F216"/>
    <w:lvl w:ilvl="0" w:tplc="24FA0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896EED"/>
    <w:multiLevelType w:val="hybridMultilevel"/>
    <w:tmpl w:val="075C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87B"/>
    <w:multiLevelType w:val="hybridMultilevel"/>
    <w:tmpl w:val="4028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79AC"/>
    <w:multiLevelType w:val="hybridMultilevel"/>
    <w:tmpl w:val="30C430B4"/>
    <w:lvl w:ilvl="0" w:tplc="230A9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880A17"/>
    <w:multiLevelType w:val="hybridMultilevel"/>
    <w:tmpl w:val="C00E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928D8"/>
    <w:multiLevelType w:val="multilevel"/>
    <w:tmpl w:val="32D6B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DB4799"/>
    <w:multiLevelType w:val="hybridMultilevel"/>
    <w:tmpl w:val="7BFE4498"/>
    <w:lvl w:ilvl="0" w:tplc="C3E4A1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806B0F"/>
    <w:multiLevelType w:val="hybridMultilevel"/>
    <w:tmpl w:val="A6D24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828C0"/>
    <w:multiLevelType w:val="hybridMultilevel"/>
    <w:tmpl w:val="1346BC2A"/>
    <w:lvl w:ilvl="0" w:tplc="D5EC3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7F6603"/>
    <w:multiLevelType w:val="hybridMultilevel"/>
    <w:tmpl w:val="9A66E37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667878"/>
    <w:multiLevelType w:val="hybridMultilevel"/>
    <w:tmpl w:val="E4D41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948BF"/>
    <w:multiLevelType w:val="hybridMultilevel"/>
    <w:tmpl w:val="8E086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473B6"/>
    <w:multiLevelType w:val="hybridMultilevel"/>
    <w:tmpl w:val="728275C8"/>
    <w:lvl w:ilvl="0" w:tplc="BDAE5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E119D0"/>
    <w:multiLevelType w:val="hybridMultilevel"/>
    <w:tmpl w:val="BDCCB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92756"/>
    <w:multiLevelType w:val="hybridMultilevel"/>
    <w:tmpl w:val="73529214"/>
    <w:lvl w:ilvl="0" w:tplc="B54837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B02249"/>
    <w:multiLevelType w:val="hybridMultilevel"/>
    <w:tmpl w:val="BD88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B0BEC"/>
    <w:multiLevelType w:val="hybridMultilevel"/>
    <w:tmpl w:val="AB3A3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379FB"/>
    <w:multiLevelType w:val="hybridMultilevel"/>
    <w:tmpl w:val="C9E87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57C15"/>
    <w:multiLevelType w:val="hybridMultilevel"/>
    <w:tmpl w:val="6FA0C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1524C"/>
    <w:multiLevelType w:val="hybridMultilevel"/>
    <w:tmpl w:val="F14ED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B09BA"/>
    <w:multiLevelType w:val="multilevel"/>
    <w:tmpl w:val="C6DECDB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D6FB3"/>
    <w:multiLevelType w:val="hybridMultilevel"/>
    <w:tmpl w:val="113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94E4B"/>
    <w:multiLevelType w:val="hybridMultilevel"/>
    <w:tmpl w:val="FD4A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844C2"/>
    <w:multiLevelType w:val="hybridMultilevel"/>
    <w:tmpl w:val="3C52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32AC2"/>
    <w:multiLevelType w:val="hybridMultilevel"/>
    <w:tmpl w:val="069CF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A1DCF"/>
    <w:multiLevelType w:val="hybridMultilevel"/>
    <w:tmpl w:val="43CA2E28"/>
    <w:lvl w:ilvl="0" w:tplc="F4C4C0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A0D410E"/>
    <w:multiLevelType w:val="hybridMultilevel"/>
    <w:tmpl w:val="1732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01770"/>
    <w:multiLevelType w:val="hybridMultilevel"/>
    <w:tmpl w:val="6FC07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B47C8"/>
    <w:multiLevelType w:val="hybridMultilevel"/>
    <w:tmpl w:val="5A74AF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A48EB"/>
    <w:multiLevelType w:val="hybridMultilevel"/>
    <w:tmpl w:val="55844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26D73"/>
    <w:multiLevelType w:val="hybridMultilevel"/>
    <w:tmpl w:val="471E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F1E69"/>
    <w:multiLevelType w:val="hybridMultilevel"/>
    <w:tmpl w:val="4C9A3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545C0"/>
    <w:multiLevelType w:val="hybridMultilevel"/>
    <w:tmpl w:val="8F5677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02FB"/>
    <w:multiLevelType w:val="multilevel"/>
    <w:tmpl w:val="118EB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840C3"/>
    <w:multiLevelType w:val="hybridMultilevel"/>
    <w:tmpl w:val="5868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171450">
    <w:abstractNumId w:val="21"/>
  </w:num>
  <w:num w:numId="2" w16cid:durableId="1968659793">
    <w:abstractNumId w:val="33"/>
  </w:num>
  <w:num w:numId="3" w16cid:durableId="825049049">
    <w:abstractNumId w:val="24"/>
  </w:num>
  <w:num w:numId="4" w16cid:durableId="1222207979">
    <w:abstractNumId w:val="35"/>
  </w:num>
  <w:num w:numId="5" w16cid:durableId="348071797">
    <w:abstractNumId w:val="5"/>
  </w:num>
  <w:num w:numId="6" w16cid:durableId="1792624244">
    <w:abstractNumId w:val="27"/>
  </w:num>
  <w:num w:numId="7" w16cid:durableId="1923487346">
    <w:abstractNumId w:val="6"/>
  </w:num>
  <w:num w:numId="8" w16cid:durableId="873618272">
    <w:abstractNumId w:val="19"/>
  </w:num>
  <w:num w:numId="9" w16cid:durableId="1623343062">
    <w:abstractNumId w:val="29"/>
  </w:num>
  <w:num w:numId="10" w16cid:durableId="837303526">
    <w:abstractNumId w:val="4"/>
  </w:num>
  <w:num w:numId="11" w16cid:durableId="1562788618">
    <w:abstractNumId w:val="30"/>
  </w:num>
  <w:num w:numId="12" w16cid:durableId="1204517389">
    <w:abstractNumId w:val="3"/>
  </w:num>
  <w:num w:numId="13" w16cid:durableId="786236175">
    <w:abstractNumId w:val="0"/>
  </w:num>
  <w:num w:numId="14" w16cid:durableId="434641747">
    <w:abstractNumId w:val="2"/>
  </w:num>
  <w:num w:numId="15" w16cid:durableId="1073047241">
    <w:abstractNumId w:val="9"/>
  </w:num>
  <w:num w:numId="16" w16cid:durableId="604266138">
    <w:abstractNumId w:val="23"/>
  </w:num>
  <w:num w:numId="17" w16cid:durableId="30156008">
    <w:abstractNumId w:val="1"/>
  </w:num>
  <w:num w:numId="18" w16cid:durableId="1546983080">
    <w:abstractNumId w:val="7"/>
  </w:num>
  <w:num w:numId="19" w16cid:durableId="2042053391">
    <w:abstractNumId w:val="13"/>
  </w:num>
  <w:num w:numId="20" w16cid:durableId="1202016184">
    <w:abstractNumId w:val="22"/>
  </w:num>
  <w:num w:numId="21" w16cid:durableId="1980918773">
    <w:abstractNumId w:val="15"/>
  </w:num>
  <w:num w:numId="22" w16cid:durableId="50928640">
    <w:abstractNumId w:val="17"/>
  </w:num>
  <w:num w:numId="23" w16cid:durableId="178084345">
    <w:abstractNumId w:val="26"/>
  </w:num>
  <w:num w:numId="24" w16cid:durableId="962230992">
    <w:abstractNumId w:val="8"/>
  </w:num>
  <w:num w:numId="25" w16cid:durableId="487593890">
    <w:abstractNumId w:val="18"/>
  </w:num>
  <w:num w:numId="26" w16cid:durableId="494881086">
    <w:abstractNumId w:val="31"/>
  </w:num>
  <w:num w:numId="27" w16cid:durableId="338581405">
    <w:abstractNumId w:val="11"/>
  </w:num>
  <w:num w:numId="28" w16cid:durableId="1230843911">
    <w:abstractNumId w:val="32"/>
  </w:num>
  <w:num w:numId="29" w16cid:durableId="652216204">
    <w:abstractNumId w:val="12"/>
  </w:num>
  <w:num w:numId="30" w16cid:durableId="1088308634">
    <w:abstractNumId w:val="14"/>
  </w:num>
  <w:num w:numId="31" w16cid:durableId="254242071">
    <w:abstractNumId w:val="16"/>
  </w:num>
  <w:num w:numId="32" w16cid:durableId="2013684145">
    <w:abstractNumId w:val="25"/>
  </w:num>
  <w:num w:numId="33" w16cid:durableId="763182640">
    <w:abstractNumId w:val="20"/>
  </w:num>
  <w:num w:numId="34" w16cid:durableId="897401678">
    <w:abstractNumId w:val="10"/>
  </w:num>
  <w:num w:numId="35" w16cid:durableId="1337539398">
    <w:abstractNumId w:val="34"/>
  </w:num>
  <w:num w:numId="36" w16cid:durableId="253246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7"/>
    <w:rsid w:val="000025FF"/>
    <w:rsid w:val="000113AD"/>
    <w:rsid w:val="00012615"/>
    <w:rsid w:val="00037F7E"/>
    <w:rsid w:val="00083E78"/>
    <w:rsid w:val="000D25DA"/>
    <w:rsid w:val="000D735B"/>
    <w:rsid w:val="001A50B5"/>
    <w:rsid w:val="001A7348"/>
    <w:rsid w:val="001E30CF"/>
    <w:rsid w:val="0026195A"/>
    <w:rsid w:val="002B2BAC"/>
    <w:rsid w:val="003047BA"/>
    <w:rsid w:val="0031070A"/>
    <w:rsid w:val="00344EE4"/>
    <w:rsid w:val="00371184"/>
    <w:rsid w:val="00385694"/>
    <w:rsid w:val="00392208"/>
    <w:rsid w:val="003B0EF7"/>
    <w:rsid w:val="003D0D18"/>
    <w:rsid w:val="004569ED"/>
    <w:rsid w:val="00476149"/>
    <w:rsid w:val="004974B9"/>
    <w:rsid w:val="004A0F72"/>
    <w:rsid w:val="0054433D"/>
    <w:rsid w:val="00563BD5"/>
    <w:rsid w:val="005762F8"/>
    <w:rsid w:val="00586B8D"/>
    <w:rsid w:val="005A190F"/>
    <w:rsid w:val="005F178E"/>
    <w:rsid w:val="00612682"/>
    <w:rsid w:val="00671977"/>
    <w:rsid w:val="00675010"/>
    <w:rsid w:val="006B4078"/>
    <w:rsid w:val="006C0BE4"/>
    <w:rsid w:val="006D2EE5"/>
    <w:rsid w:val="007149F1"/>
    <w:rsid w:val="00714E48"/>
    <w:rsid w:val="00761374"/>
    <w:rsid w:val="00773965"/>
    <w:rsid w:val="007F359C"/>
    <w:rsid w:val="00886850"/>
    <w:rsid w:val="00893115"/>
    <w:rsid w:val="008C4A79"/>
    <w:rsid w:val="009014BD"/>
    <w:rsid w:val="009D3F44"/>
    <w:rsid w:val="00A0577F"/>
    <w:rsid w:val="00A300A0"/>
    <w:rsid w:val="00A37401"/>
    <w:rsid w:val="00A57A3C"/>
    <w:rsid w:val="00A61AFD"/>
    <w:rsid w:val="00AC26B5"/>
    <w:rsid w:val="00AC56FE"/>
    <w:rsid w:val="00AE1B8C"/>
    <w:rsid w:val="00B3019C"/>
    <w:rsid w:val="00B63EBE"/>
    <w:rsid w:val="00B8427C"/>
    <w:rsid w:val="00BD29D1"/>
    <w:rsid w:val="00BE14F1"/>
    <w:rsid w:val="00C21A58"/>
    <w:rsid w:val="00C36DA4"/>
    <w:rsid w:val="00C450A1"/>
    <w:rsid w:val="00C664DF"/>
    <w:rsid w:val="00CA45A7"/>
    <w:rsid w:val="00CB319A"/>
    <w:rsid w:val="00CD489A"/>
    <w:rsid w:val="00D07A8B"/>
    <w:rsid w:val="00D3219E"/>
    <w:rsid w:val="00D64D03"/>
    <w:rsid w:val="00E075A3"/>
    <w:rsid w:val="00E164FE"/>
    <w:rsid w:val="00E415D9"/>
    <w:rsid w:val="00E97238"/>
    <w:rsid w:val="00EA6F55"/>
    <w:rsid w:val="00EC2A6D"/>
    <w:rsid w:val="00EE38E1"/>
    <w:rsid w:val="00F40AC8"/>
    <w:rsid w:val="00F67A1B"/>
    <w:rsid w:val="00F859F7"/>
    <w:rsid w:val="00F91EFA"/>
    <w:rsid w:val="00FB1F8E"/>
    <w:rsid w:val="00FF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501F"/>
  <w15:chartTrackingRefBased/>
  <w15:docId w15:val="{8D1026D9-C7A9-400A-A237-2B0EB07C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9F7"/>
    <w:rPr>
      <w:rFonts w:eastAsiaTheme="majorEastAsia" w:cstheme="majorBidi"/>
      <w:color w:val="272727" w:themeColor="text1" w:themeTint="D8"/>
    </w:rPr>
  </w:style>
  <w:style w:type="paragraph" w:styleId="Title">
    <w:name w:val="Title"/>
    <w:basedOn w:val="Normal"/>
    <w:next w:val="Normal"/>
    <w:link w:val="TitleChar"/>
    <w:uiPriority w:val="10"/>
    <w:qFormat/>
    <w:rsid w:val="00F8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9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9F7"/>
    <w:rPr>
      <w:i/>
      <w:iCs/>
      <w:color w:val="404040" w:themeColor="text1" w:themeTint="BF"/>
    </w:rPr>
  </w:style>
  <w:style w:type="paragraph" w:styleId="ListParagraph">
    <w:name w:val="List Paragraph"/>
    <w:basedOn w:val="Normal"/>
    <w:uiPriority w:val="34"/>
    <w:qFormat/>
    <w:rsid w:val="00F859F7"/>
    <w:pPr>
      <w:ind w:left="720"/>
      <w:contextualSpacing/>
    </w:pPr>
  </w:style>
  <w:style w:type="character" w:styleId="IntenseEmphasis">
    <w:name w:val="Intense Emphasis"/>
    <w:basedOn w:val="DefaultParagraphFont"/>
    <w:uiPriority w:val="21"/>
    <w:qFormat/>
    <w:rsid w:val="00F859F7"/>
    <w:rPr>
      <w:i/>
      <w:iCs/>
      <w:color w:val="0F4761" w:themeColor="accent1" w:themeShade="BF"/>
    </w:rPr>
  </w:style>
  <w:style w:type="paragraph" w:styleId="IntenseQuote">
    <w:name w:val="Intense Quote"/>
    <w:basedOn w:val="Normal"/>
    <w:next w:val="Normal"/>
    <w:link w:val="IntenseQuoteChar"/>
    <w:uiPriority w:val="30"/>
    <w:qFormat/>
    <w:rsid w:val="00F8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9F7"/>
    <w:rPr>
      <w:i/>
      <w:iCs/>
      <w:color w:val="0F4761" w:themeColor="accent1" w:themeShade="BF"/>
    </w:rPr>
  </w:style>
  <w:style w:type="character" w:styleId="IntenseReference">
    <w:name w:val="Intense Reference"/>
    <w:basedOn w:val="DefaultParagraphFont"/>
    <w:uiPriority w:val="32"/>
    <w:qFormat/>
    <w:rsid w:val="00F859F7"/>
    <w:rPr>
      <w:b/>
      <w:bCs/>
      <w:smallCaps/>
      <w:color w:val="0F4761" w:themeColor="accent1" w:themeShade="BF"/>
      <w:spacing w:val="5"/>
    </w:rPr>
  </w:style>
  <w:style w:type="paragraph" w:styleId="Header">
    <w:name w:val="header"/>
    <w:basedOn w:val="Normal"/>
    <w:link w:val="HeaderChar"/>
    <w:uiPriority w:val="99"/>
    <w:unhideWhenUsed/>
    <w:rsid w:val="0067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10"/>
  </w:style>
  <w:style w:type="paragraph" w:styleId="Footer">
    <w:name w:val="footer"/>
    <w:basedOn w:val="Normal"/>
    <w:link w:val="FooterChar"/>
    <w:uiPriority w:val="99"/>
    <w:unhideWhenUsed/>
    <w:rsid w:val="0067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10"/>
  </w:style>
  <w:style w:type="table" w:styleId="TableGrid">
    <w:name w:val="Table Grid"/>
    <w:basedOn w:val="TableNormal"/>
    <w:uiPriority w:val="39"/>
    <w:rsid w:val="003B0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A8B"/>
    <w:rPr>
      <w:color w:val="467886" w:themeColor="hyperlink"/>
      <w:u w:val="single"/>
    </w:rPr>
  </w:style>
  <w:style w:type="character" w:styleId="UnresolvedMention">
    <w:name w:val="Unresolved Mention"/>
    <w:basedOn w:val="DefaultParagraphFont"/>
    <w:uiPriority w:val="99"/>
    <w:semiHidden/>
    <w:unhideWhenUsed/>
    <w:rsid w:val="00D0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vi.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4CF5401427D047943AD62516F9D0FC" ma:contentTypeVersion="18" ma:contentTypeDescription="Create a new document." ma:contentTypeScope="" ma:versionID="bba9c967d0ece465cf1193b889cbc422">
  <xsd:schema xmlns:xsd="http://www.w3.org/2001/XMLSchema" xmlns:xs="http://www.w3.org/2001/XMLSchema" xmlns:p="http://schemas.microsoft.com/office/2006/metadata/properties" xmlns:ns2="9a9adc1a-4603-4853-b036-ea02b81de20b" xmlns:ns3="a2bfd17e-a754-4269-a6f6-e8f324155786" targetNamespace="http://schemas.microsoft.com/office/2006/metadata/properties" ma:root="true" ma:fieldsID="d6eb8eb7dcec704877cfb4261d48153d" ns2:_="" ns3:_="">
    <xsd:import namespace="9a9adc1a-4603-4853-b036-ea02b81de20b"/>
    <xsd:import namespace="a2bfd17e-a754-4269-a6f6-e8f324155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dc1a-4603-4853-b036-ea02b81d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3a4d-8f6d-4210-b3dd-4e60c2a98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fd17e-a754-4269-a6f6-e8f3241557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42f12-b753-445b-9478-a1bd18046ce6}" ma:internalName="TaxCatchAll" ma:showField="CatchAllData" ma:web="a2bfd17e-a754-4269-a6f6-e8f3241557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adc1a-4603-4853-b036-ea02b81de20b">
      <Terms xmlns="http://schemas.microsoft.com/office/infopath/2007/PartnerControls"/>
    </lcf76f155ced4ddcb4097134ff3c332f>
    <TaxCatchAll xmlns="a2bfd17e-a754-4269-a6f6-e8f324155786" xsi:nil="true"/>
  </documentManagement>
</p:properties>
</file>

<file path=customXml/itemProps1.xml><?xml version="1.0" encoding="utf-8"?>
<ds:datastoreItem xmlns:ds="http://schemas.openxmlformats.org/officeDocument/2006/customXml" ds:itemID="{6CE093E3-9E70-4701-8CD8-A194106D935D}">
  <ds:schemaRefs>
    <ds:schemaRef ds:uri="http://schemas.microsoft.com/sharepoint/v3/contenttype/forms"/>
  </ds:schemaRefs>
</ds:datastoreItem>
</file>

<file path=customXml/itemProps2.xml><?xml version="1.0" encoding="utf-8"?>
<ds:datastoreItem xmlns:ds="http://schemas.openxmlformats.org/officeDocument/2006/customXml" ds:itemID="{E02CA125-FBAE-4D94-AACB-8584CF9DBD91}">
  <ds:schemaRefs>
    <ds:schemaRef ds:uri="http://schemas.openxmlformats.org/officeDocument/2006/bibliography"/>
  </ds:schemaRefs>
</ds:datastoreItem>
</file>

<file path=customXml/itemProps3.xml><?xml version="1.0" encoding="utf-8"?>
<ds:datastoreItem xmlns:ds="http://schemas.openxmlformats.org/officeDocument/2006/customXml" ds:itemID="{577FA13E-AFF5-41F2-8556-DB79F32D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dc1a-4603-4853-b036-ea02b81de20b"/>
    <ds:schemaRef ds:uri="a2bfd17e-a754-4269-a6f6-e8f3241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C291F-1646-4DBF-8137-7BAA63204B39}">
  <ds:schemaRefs>
    <ds:schemaRef ds:uri="http://schemas.microsoft.com/office/2006/metadata/properties"/>
    <ds:schemaRef ds:uri="http://schemas.microsoft.com/office/infopath/2007/PartnerControls"/>
    <ds:schemaRef ds:uri="9a9adc1a-4603-4853-b036-ea02b81de20b"/>
    <ds:schemaRef ds:uri="a2bfd17e-a754-4269-a6f6-e8f324155786"/>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Brian</dc:creator>
  <cp:keywords/>
  <dc:description/>
  <cp:lastModifiedBy>Jahn, Brian</cp:lastModifiedBy>
  <cp:revision>10</cp:revision>
  <dcterms:created xsi:type="dcterms:W3CDTF">2026-01-07T21:51:00Z</dcterms:created>
  <dcterms:modified xsi:type="dcterms:W3CDTF">2026-02-24T14:47:00Z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0x0101008C4CF5401427D047943AD62516F9D0FC</vt:lpwstr>
  </property>
  <property fmtid="{D5CDD505-2E9C-101B-9397-08002B2CF9AE}" pid="3" name="MediaServiceImageTags">
    <vt:lpwstr/>
  </property>
</Properties>
</file>